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75CC" w14:textId="77777777" w:rsidR="002F0F11" w:rsidRPr="00E66EDE" w:rsidRDefault="002F0F11" w:rsidP="002F0F11">
      <w:pPr>
        <w:keepNext/>
        <w:widowControl w:val="0"/>
        <w:spacing w:line="312" w:lineRule="auto"/>
        <w:contextualSpacing/>
        <w:jc w:val="center"/>
        <w:outlineLvl w:val="0"/>
        <w:rPr>
          <w:b/>
        </w:rPr>
      </w:pPr>
      <w:r w:rsidRPr="00E66EDE">
        <w:rPr>
          <w:b/>
        </w:rPr>
        <w:t>ДОПОЛНИТЕЛЬНАЯ ПРОФЕССИОНАЛЬНАЯ ПРОГРАММА</w:t>
      </w:r>
    </w:p>
    <w:p w14:paraId="1D17F006" w14:textId="77777777" w:rsidR="002F0F11" w:rsidRPr="00E66EDE" w:rsidRDefault="002F0F11" w:rsidP="002F0F11">
      <w:pPr>
        <w:keepNext/>
        <w:widowControl w:val="0"/>
        <w:spacing w:line="312" w:lineRule="auto"/>
        <w:contextualSpacing/>
        <w:jc w:val="center"/>
        <w:outlineLvl w:val="0"/>
        <w:rPr>
          <w:b/>
        </w:rPr>
      </w:pPr>
      <w:r w:rsidRPr="00E66EDE">
        <w:rPr>
          <w:b/>
        </w:rPr>
        <w:t>(ПРОГРАММА ПОВЫШЕНИЯ КВАЛИФИКАЦИИ)</w:t>
      </w:r>
    </w:p>
    <w:p w14:paraId="4742C746" w14:textId="77777777" w:rsidR="00166DDC" w:rsidRPr="009A0626" w:rsidRDefault="00166DDC" w:rsidP="00166DDC">
      <w:pPr>
        <w:keepNext/>
        <w:spacing w:line="276" w:lineRule="auto"/>
        <w:contextualSpacing/>
        <w:jc w:val="both"/>
        <w:outlineLvl w:val="0"/>
        <w:rPr>
          <w:sz w:val="28"/>
          <w:szCs w:val="28"/>
        </w:rPr>
      </w:pPr>
    </w:p>
    <w:p w14:paraId="5018ADA7" w14:textId="049D01AD" w:rsidR="007578E9" w:rsidRPr="00D54052" w:rsidRDefault="007578E9" w:rsidP="00660563">
      <w:pPr>
        <w:ind w:left="709"/>
        <w:jc w:val="center"/>
        <w:rPr>
          <w:b/>
          <w:color w:val="000000"/>
          <w:sz w:val="28"/>
          <w:szCs w:val="28"/>
        </w:rPr>
      </w:pPr>
      <w:r w:rsidRPr="00D54052">
        <w:rPr>
          <w:b/>
          <w:sz w:val="28"/>
          <w:szCs w:val="28"/>
        </w:rPr>
        <w:t>Использование цифровых инструментов в организации образовательной и досуговой деятельности дополнительного образования детей</w:t>
      </w:r>
    </w:p>
    <w:p w14:paraId="1B575DEA" w14:textId="77777777" w:rsidR="00BA233E" w:rsidRDefault="00BA233E" w:rsidP="006D01C7">
      <w:pPr>
        <w:spacing w:line="276" w:lineRule="auto"/>
        <w:rPr>
          <w:sz w:val="28"/>
          <w:szCs w:val="28"/>
        </w:rPr>
      </w:pPr>
    </w:p>
    <w:p w14:paraId="4B1050B2" w14:textId="7B50DDAA" w:rsidR="00BF5DC2" w:rsidRDefault="00BF5DC2" w:rsidP="000E7805">
      <w:pPr>
        <w:spacing w:line="300" w:lineRule="auto"/>
        <w:ind w:firstLine="709"/>
        <w:jc w:val="both"/>
      </w:pPr>
      <w:r>
        <w:t>В настоящее время</w:t>
      </w:r>
      <w:r w:rsidR="00BA7707">
        <w:t xml:space="preserve"> развитие дополнительного образования </w:t>
      </w:r>
      <w:r>
        <w:t xml:space="preserve">и </w:t>
      </w:r>
      <w:r w:rsidRPr="00BF5DC2">
        <w:rPr>
          <w:bCs/>
        </w:rPr>
        <w:t>досуговой деятельности</w:t>
      </w:r>
      <w:r w:rsidRPr="00D54052">
        <w:rPr>
          <w:b/>
          <w:sz w:val="28"/>
          <w:szCs w:val="28"/>
        </w:rPr>
        <w:t xml:space="preserve"> </w:t>
      </w:r>
      <w:r w:rsidR="00BA7707">
        <w:t xml:space="preserve">детей тесно связано с активным внедрением информационных технологий в процесс обучения, что активизирует мотивационный, познавательный, деятельностный компоненты учебной деятельности. </w:t>
      </w:r>
      <w:r>
        <w:t xml:space="preserve">Информационные технологии в дополнительном образовании и </w:t>
      </w:r>
      <w:r w:rsidRPr="00BF5DC2">
        <w:rPr>
          <w:bCs/>
        </w:rPr>
        <w:t>досуговой деятельности</w:t>
      </w:r>
      <w:r>
        <w:t xml:space="preserve"> открывают возможности совершенно новых методов преподавания и обучения. Применение информационных технологий в дополнительном образовании привело к появлению нового поколения информационных образовательных технологий, которые позволяют повысить качество обучения, создать новые средства воспитательного воздействия, более эффективно взаимодействовать педагогам и обучаемым с вычислительной техникой. </w:t>
      </w:r>
    </w:p>
    <w:p w14:paraId="7AFFE622" w14:textId="0A9EA571" w:rsidR="007578E9" w:rsidRPr="00166DDC" w:rsidRDefault="00BF5DC2" w:rsidP="00BF5DC2">
      <w:pPr>
        <w:spacing w:line="300" w:lineRule="auto"/>
        <w:ind w:firstLine="709"/>
        <w:jc w:val="both"/>
      </w:pPr>
      <w:r w:rsidRPr="00166DDC">
        <w:t>Одним их приоритетных направлений профессионального развития выступает внедрение цифровых технологий в сферу образования</w:t>
      </w:r>
      <w:r>
        <w:t xml:space="preserve">, которые </w:t>
      </w:r>
      <w:r w:rsidR="007578E9" w:rsidRPr="00166DDC">
        <w:t xml:space="preserve">требуют постоянного профессионального совершенствования от работников сферы дополнительного образования.  Методистам, педагогам-организаторам дополнительного образования необходимо формировать и развивать такие профессиональные компетенции, которые дают возможность обеспечить эффективность реализации государственной политики в сфере </w:t>
      </w:r>
      <w:r>
        <w:t xml:space="preserve">дополнительного образования и </w:t>
      </w:r>
      <w:r w:rsidRPr="00BF5DC2">
        <w:rPr>
          <w:bCs/>
        </w:rPr>
        <w:t>досуговой деятельности</w:t>
      </w:r>
      <w:r>
        <w:rPr>
          <w:bCs/>
        </w:rPr>
        <w:t xml:space="preserve"> детей. </w:t>
      </w:r>
    </w:p>
    <w:p w14:paraId="5C2BC432" w14:textId="77777777" w:rsidR="00BF5DC2" w:rsidRDefault="007578E9" w:rsidP="00660563">
      <w:pPr>
        <w:spacing w:line="300" w:lineRule="auto"/>
        <w:ind w:firstLine="709"/>
        <w:jc w:val="both"/>
      </w:pPr>
      <w:r w:rsidRPr="00166DDC">
        <w:t>Профессиональная компетентность педагога является условием эффективной организации образовательного процесса в учреждениях дополнительного образования</w:t>
      </w:r>
      <w:r w:rsidRPr="00166DDC">
        <w:rPr>
          <w:color w:val="291E1E"/>
          <w:shd w:val="clear" w:color="auto" w:fill="FFFFFF"/>
        </w:rPr>
        <w:t>.</w:t>
      </w:r>
      <w:r w:rsidR="00BF5DC2">
        <w:rPr>
          <w:color w:val="291E1E"/>
          <w:shd w:val="clear" w:color="auto" w:fill="FFFFFF"/>
        </w:rPr>
        <w:t xml:space="preserve"> </w:t>
      </w:r>
      <w:r w:rsidR="00BF5DC2">
        <w:t xml:space="preserve">Эффективность компьютеризации обучения в учреждениях дополнительного образования зависит как от качества применяемых педагогических программных средств, так и от умения рационально их использовать в дополнительном образовании и </w:t>
      </w:r>
      <w:r w:rsidR="00BF5DC2" w:rsidRPr="00BF5DC2">
        <w:rPr>
          <w:bCs/>
        </w:rPr>
        <w:t>досуговой деятельности</w:t>
      </w:r>
      <w:r w:rsidR="00BF5DC2" w:rsidRPr="00D54052">
        <w:rPr>
          <w:b/>
          <w:sz w:val="28"/>
          <w:szCs w:val="28"/>
        </w:rPr>
        <w:t xml:space="preserve"> </w:t>
      </w:r>
      <w:r w:rsidR="00BF5DC2">
        <w:t xml:space="preserve">детей. </w:t>
      </w:r>
    </w:p>
    <w:p w14:paraId="462C8E5A" w14:textId="2BCC6AD9" w:rsidR="007578E9" w:rsidRPr="00166DDC" w:rsidRDefault="007578E9" w:rsidP="00660563">
      <w:pPr>
        <w:spacing w:line="300" w:lineRule="auto"/>
        <w:ind w:firstLine="709"/>
        <w:jc w:val="both"/>
      </w:pPr>
      <w:r w:rsidRPr="00166DDC">
        <w:t>Обучение по данной профессиональной программе позволит узнать з</w:t>
      </w:r>
      <w:r w:rsidRPr="00166DDC">
        <w:rPr>
          <w:color w:val="000000"/>
        </w:rPr>
        <w:t xml:space="preserve">аконодательные требования к обучению детей, </w:t>
      </w:r>
      <w:r w:rsidRPr="00166DDC">
        <w:t>освоить комплексные современные информационные технологии цифровой трансформации системы дополнительного образования, сформировать уникальный набор профессиональных компетенций, позволяющих повысить профессиональный уровень. Стратегическое педагогическое лидерство является центральным компонентом педагогической цифровой компетентности</w:t>
      </w:r>
    </w:p>
    <w:p w14:paraId="365DF108" w14:textId="1612A94E" w:rsidR="007578E9" w:rsidRPr="00166DDC" w:rsidRDefault="007578E9" w:rsidP="00660563">
      <w:pPr>
        <w:spacing w:line="300" w:lineRule="auto"/>
        <w:ind w:firstLine="709"/>
        <w:jc w:val="both"/>
      </w:pPr>
      <w:r w:rsidRPr="00166DDC">
        <w:t>Рабочая программа сформирована в соответствии с требованиями профессионального стандарта педагога высшего и дополнительного профессионального образования</w:t>
      </w:r>
    </w:p>
    <w:p w14:paraId="02DDAFD6" w14:textId="5F1A4E82" w:rsidR="001C033B" w:rsidRDefault="001C033B" w:rsidP="00660563">
      <w:pPr>
        <w:spacing w:line="300" w:lineRule="auto"/>
      </w:pPr>
    </w:p>
    <w:p w14:paraId="0F42B196" w14:textId="0CA3919A" w:rsidR="00F774D8" w:rsidRDefault="00F774D8" w:rsidP="00660563">
      <w:pPr>
        <w:spacing w:line="300" w:lineRule="auto"/>
      </w:pPr>
    </w:p>
    <w:p w14:paraId="7A1566B5" w14:textId="22121C93" w:rsidR="00F774D8" w:rsidRDefault="00F774D8" w:rsidP="00660563">
      <w:pPr>
        <w:spacing w:line="300" w:lineRule="auto"/>
      </w:pPr>
    </w:p>
    <w:p w14:paraId="2BDEFFC1" w14:textId="25066C7A" w:rsidR="00F774D8" w:rsidRDefault="00F774D8" w:rsidP="00660563">
      <w:pPr>
        <w:spacing w:line="300" w:lineRule="auto"/>
      </w:pPr>
    </w:p>
    <w:p w14:paraId="3565BF4A" w14:textId="1B685958" w:rsidR="00F774D8" w:rsidRDefault="00F774D8" w:rsidP="00660563">
      <w:pPr>
        <w:spacing w:line="300" w:lineRule="auto"/>
      </w:pPr>
    </w:p>
    <w:sectPr w:rsidR="00F774D8" w:rsidSect="00660563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66D"/>
    <w:multiLevelType w:val="hybridMultilevel"/>
    <w:tmpl w:val="3B2EB00E"/>
    <w:lvl w:ilvl="0" w:tplc="B964A9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AAE"/>
    <w:multiLevelType w:val="multilevel"/>
    <w:tmpl w:val="F216F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B7003"/>
    <w:multiLevelType w:val="multilevel"/>
    <w:tmpl w:val="E30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04DCC"/>
    <w:multiLevelType w:val="hybridMultilevel"/>
    <w:tmpl w:val="BB68FB66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33F97"/>
    <w:multiLevelType w:val="hybridMultilevel"/>
    <w:tmpl w:val="8DB4B380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C4663C"/>
    <w:multiLevelType w:val="hybridMultilevel"/>
    <w:tmpl w:val="90C4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43B"/>
    <w:multiLevelType w:val="hybridMultilevel"/>
    <w:tmpl w:val="26E6C08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5B0C"/>
    <w:multiLevelType w:val="hybridMultilevel"/>
    <w:tmpl w:val="30AE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0A1C5C"/>
    <w:multiLevelType w:val="multilevel"/>
    <w:tmpl w:val="74D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86CF1"/>
    <w:multiLevelType w:val="hybridMultilevel"/>
    <w:tmpl w:val="408E090E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E3277F"/>
    <w:multiLevelType w:val="hybridMultilevel"/>
    <w:tmpl w:val="DB329804"/>
    <w:lvl w:ilvl="0" w:tplc="AD88B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8AB5826"/>
    <w:multiLevelType w:val="multilevel"/>
    <w:tmpl w:val="04CA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037DC"/>
    <w:multiLevelType w:val="hybridMultilevel"/>
    <w:tmpl w:val="70167CD8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CD14B9"/>
    <w:multiLevelType w:val="hybridMultilevel"/>
    <w:tmpl w:val="854AD50C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016480"/>
    <w:multiLevelType w:val="multilevel"/>
    <w:tmpl w:val="C3B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049709">
    <w:abstractNumId w:val="13"/>
  </w:num>
  <w:num w:numId="2" w16cid:durableId="1701934759">
    <w:abstractNumId w:val="5"/>
  </w:num>
  <w:num w:numId="3" w16cid:durableId="836769788">
    <w:abstractNumId w:val="15"/>
  </w:num>
  <w:num w:numId="4" w16cid:durableId="603659223">
    <w:abstractNumId w:val="11"/>
  </w:num>
  <w:num w:numId="5" w16cid:durableId="1546142888">
    <w:abstractNumId w:val="6"/>
  </w:num>
  <w:num w:numId="6" w16cid:durableId="1347249981">
    <w:abstractNumId w:val="16"/>
  </w:num>
  <w:num w:numId="7" w16cid:durableId="546530303">
    <w:abstractNumId w:val="14"/>
  </w:num>
  <w:num w:numId="8" w16cid:durableId="837382409">
    <w:abstractNumId w:val="12"/>
  </w:num>
  <w:num w:numId="9" w16cid:durableId="1607229358">
    <w:abstractNumId w:val="7"/>
  </w:num>
  <w:num w:numId="10" w16cid:durableId="1605073232">
    <w:abstractNumId w:val="0"/>
  </w:num>
  <w:num w:numId="11" w16cid:durableId="389964916">
    <w:abstractNumId w:val="17"/>
  </w:num>
  <w:num w:numId="12" w16cid:durableId="795761810">
    <w:abstractNumId w:val="10"/>
  </w:num>
  <w:num w:numId="13" w16cid:durableId="609360198">
    <w:abstractNumId w:val="4"/>
  </w:num>
  <w:num w:numId="14" w16cid:durableId="335040705">
    <w:abstractNumId w:val="9"/>
  </w:num>
  <w:num w:numId="15" w16cid:durableId="77483611">
    <w:abstractNumId w:val="3"/>
  </w:num>
  <w:num w:numId="16" w16cid:durableId="1377047979">
    <w:abstractNumId w:val="1"/>
  </w:num>
  <w:num w:numId="17" w16cid:durableId="723025401">
    <w:abstractNumId w:val="8"/>
  </w:num>
  <w:num w:numId="18" w16cid:durableId="46670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D"/>
    <w:rsid w:val="00074622"/>
    <w:rsid w:val="000B42A4"/>
    <w:rsid w:val="000C35FC"/>
    <w:rsid w:val="000E7805"/>
    <w:rsid w:val="00152EB5"/>
    <w:rsid w:val="00166DDC"/>
    <w:rsid w:val="001C033B"/>
    <w:rsid w:val="0024159E"/>
    <w:rsid w:val="002418B3"/>
    <w:rsid w:val="002624AE"/>
    <w:rsid w:val="002C0004"/>
    <w:rsid w:val="002F0F11"/>
    <w:rsid w:val="002F66D4"/>
    <w:rsid w:val="00365EB7"/>
    <w:rsid w:val="00386AEE"/>
    <w:rsid w:val="003E07D7"/>
    <w:rsid w:val="004222BD"/>
    <w:rsid w:val="0048609D"/>
    <w:rsid w:val="00552744"/>
    <w:rsid w:val="00586373"/>
    <w:rsid w:val="005E362D"/>
    <w:rsid w:val="00612D96"/>
    <w:rsid w:val="00657BD2"/>
    <w:rsid w:val="00660563"/>
    <w:rsid w:val="006A2878"/>
    <w:rsid w:val="006D01C7"/>
    <w:rsid w:val="007578E9"/>
    <w:rsid w:val="00775B9D"/>
    <w:rsid w:val="008465B2"/>
    <w:rsid w:val="008470A4"/>
    <w:rsid w:val="008618E1"/>
    <w:rsid w:val="008C08E4"/>
    <w:rsid w:val="008E1C17"/>
    <w:rsid w:val="009325A0"/>
    <w:rsid w:val="009B011D"/>
    <w:rsid w:val="009D2D21"/>
    <w:rsid w:val="009F60C5"/>
    <w:rsid w:val="00A37B43"/>
    <w:rsid w:val="00AC3976"/>
    <w:rsid w:val="00AF1D2D"/>
    <w:rsid w:val="00BA233E"/>
    <w:rsid w:val="00BA7707"/>
    <w:rsid w:val="00BA772C"/>
    <w:rsid w:val="00BB1789"/>
    <w:rsid w:val="00BF5DC2"/>
    <w:rsid w:val="00C747E5"/>
    <w:rsid w:val="00C81743"/>
    <w:rsid w:val="00D01BAB"/>
    <w:rsid w:val="00D644A2"/>
    <w:rsid w:val="00DB27B1"/>
    <w:rsid w:val="00E31069"/>
    <w:rsid w:val="00E80261"/>
    <w:rsid w:val="00E916F7"/>
    <w:rsid w:val="00EA4F7F"/>
    <w:rsid w:val="00EC62D5"/>
    <w:rsid w:val="00ED5E56"/>
    <w:rsid w:val="00F042F2"/>
    <w:rsid w:val="00F14530"/>
    <w:rsid w:val="00F774D8"/>
    <w:rsid w:val="00FA4CAF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9F4"/>
  <w15:chartTrackingRefBased/>
  <w15:docId w15:val="{D1ACEA6F-B001-4EE4-BF93-ECE637E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74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774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1C17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2418B3"/>
    <w:pPr>
      <w:spacing w:before="100" w:beforeAutospacing="1" w:after="100" w:afterAutospacing="1"/>
    </w:pPr>
  </w:style>
  <w:style w:type="character" w:customStyle="1" w:styleId="fontstyle93mailrucssattributepostfix">
    <w:name w:val="fontstyle93_mailru_css_attribute_postfix"/>
    <w:basedOn w:val="a0"/>
    <w:rsid w:val="002418B3"/>
  </w:style>
  <w:style w:type="paragraph" w:customStyle="1" w:styleId="style34mailrucssattributepostfix">
    <w:name w:val="style34_mailru_css_attribute_postfix"/>
    <w:basedOn w:val="a"/>
    <w:rsid w:val="002418B3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2418B3"/>
    <w:pPr>
      <w:spacing w:before="100" w:beforeAutospacing="1" w:after="100" w:afterAutospacing="1"/>
    </w:pPr>
  </w:style>
  <w:style w:type="paragraph" w:customStyle="1" w:styleId="defaultmailrucssattributepostfix">
    <w:name w:val="default_mailru_css_attribute_postfix"/>
    <w:basedOn w:val="a"/>
    <w:rsid w:val="002418B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2418B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418B3"/>
  </w:style>
  <w:style w:type="character" w:customStyle="1" w:styleId="10">
    <w:name w:val="Заголовок 1 Знак"/>
    <w:basedOn w:val="a0"/>
    <w:link w:val="1"/>
    <w:uiPriority w:val="9"/>
    <w:rsid w:val="002418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2418B3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E80261"/>
    <w:rPr>
      <w:b/>
      <w:bCs/>
    </w:rPr>
  </w:style>
  <w:style w:type="table" w:customStyle="1" w:styleId="11">
    <w:name w:val="Сетка таблицы1"/>
    <w:basedOn w:val="a1"/>
    <w:next w:val="a9"/>
    <w:uiPriority w:val="39"/>
    <w:rsid w:val="008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Алла</dc:creator>
  <cp:keywords/>
  <dc:description/>
  <cp:lastModifiedBy>Ясницкая Людмила</cp:lastModifiedBy>
  <cp:revision>26</cp:revision>
  <dcterms:created xsi:type="dcterms:W3CDTF">2022-10-20T07:15:00Z</dcterms:created>
  <dcterms:modified xsi:type="dcterms:W3CDTF">2023-04-03T10:12:00Z</dcterms:modified>
</cp:coreProperties>
</file>